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2CBC" w14:textId="77777777" w:rsidR="009D4FA9" w:rsidRPr="009D4FA9" w:rsidRDefault="009D4FA9" w:rsidP="009D4F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4FA9">
        <w:rPr>
          <w:rFonts w:ascii="Times New Roman" w:hAnsi="Times New Roman" w:cs="Times New Roman"/>
          <w:b/>
          <w:bCs/>
          <w:sz w:val="24"/>
          <w:szCs w:val="24"/>
        </w:rP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</w:t>
      </w:r>
    </w:p>
    <w:p w14:paraId="67A5EE5A" w14:textId="77777777" w:rsidR="009D4FA9" w:rsidRPr="009D4FA9" w:rsidRDefault="009D4FA9" w:rsidP="009D4F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4FA9">
        <w:rPr>
          <w:rFonts w:ascii="Times New Roman" w:hAnsi="Times New Roman" w:cs="Times New Roman"/>
          <w:b/>
          <w:bCs/>
          <w:sz w:val="24"/>
          <w:szCs w:val="24"/>
        </w:rPr>
        <w:t>Критерии доступности и качества медицинской помощи</w:t>
      </w:r>
    </w:p>
    <w:p w14:paraId="63B5EC87" w14:textId="77777777" w:rsidR="009D4FA9" w:rsidRPr="009D4FA9" w:rsidRDefault="009D4FA9" w:rsidP="009D4F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4FA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553FDE38" w14:textId="77777777" w:rsidR="009D4FA9" w:rsidRPr="009D4FA9" w:rsidRDefault="009D4FA9" w:rsidP="009D4F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4FA9">
        <w:rPr>
          <w:rFonts w:ascii="Times New Roman" w:hAnsi="Times New Roman" w:cs="Times New Roman"/>
          <w:b/>
          <w:bCs/>
          <w:sz w:val="24"/>
          <w:szCs w:val="24"/>
        </w:rPr>
        <w:t>Критериями доступности медицинской помощи являются:</w:t>
      </w:r>
    </w:p>
    <w:p w14:paraId="0E3CE8C2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14:paraId="51BA08DB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14:paraId="68F2A41B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14:paraId="3F8E84E3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доля расходов на оказание медицинской помощи в амбулаторных условиях в неотложной форме в общих расходах на территориальную программу;</w:t>
      </w:r>
    </w:p>
    <w:p w14:paraId="598CD394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доля охвата диспансеризацией взрослого населения, подлежащего диспансеризации;</w:t>
      </w:r>
    </w:p>
    <w:p w14:paraId="0A9DA9D0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осмотрам;</w:t>
      </w:r>
    </w:p>
    <w:p w14:paraId="5D884A41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осмотрам;</w:t>
      </w:r>
    </w:p>
    <w:p w14:paraId="50959A92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доля записей к врачу, совершенных гражданами без очного обращения в регистратуру медицинской организации, в общем количестве записей к врачу;</w:t>
      </w:r>
    </w:p>
    <w:p w14:paraId="1657AFA7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14:paraId="3CFA60A0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число лиц, проживающих в сельской местности, которым оказана скорая медицинская помощь (на 1000 человек сельского населения);</w:t>
      </w:r>
    </w:p>
    <w:p w14:paraId="6C59B47C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доля фельдшерских, фельдшерско-акушерских пунктов, находящихся в аварийном состоянии и требующих капитального ремонта, в общем количестве фельдшерских, фельдшерско-акушерских пунктов;</w:t>
      </w:r>
    </w:p>
    <w:p w14:paraId="486DFB7F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14:paraId="3E561A1E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число пациентов, получивших паллиативную медицинскую помощь по месту жительства, в том числе на дому;</w:t>
      </w:r>
    </w:p>
    <w:p w14:paraId="0834C8B8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lastRenderedPageBreak/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14:paraId="6C04E9D2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доля женщин, которым проведено экстракорпоральное оплодотворение, в общем количестве женщин с бесплодием.</w:t>
      </w:r>
    </w:p>
    <w:p w14:paraId="138B1939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Критериями качества медицинской помощи являются:</w:t>
      </w:r>
    </w:p>
    <w:p w14:paraId="5A5363F7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14:paraId="4C2EE6C7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14:paraId="3E583749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доля умерших в трудоспособном возрасте на дому в общем количестве умерших в трудоспособном возрасте;</w:t>
      </w:r>
    </w:p>
    <w:p w14:paraId="594DC0F0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материнская смертность (на 100 тыс. человек, родившихся живыми);</w:t>
      </w:r>
    </w:p>
    <w:p w14:paraId="16EF93BA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младенческая смертность, в том числе в городской и сельской местности (на 1000 человек, родившихся живыми);</w:t>
      </w:r>
    </w:p>
    <w:p w14:paraId="00030690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доля умерших в возрасте до 1 года на дому в общем количестве умерших в возрасте до 1 года;</w:t>
      </w:r>
    </w:p>
    <w:p w14:paraId="0F1F7A70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смертность детей в возрасте 0 - 4 лет (на 1000 родившихся живыми);</w:t>
      </w:r>
    </w:p>
    <w:p w14:paraId="45A8D00A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смертность населения, в том числе городского и сельского населения (число умерших на 1000 человек населения);</w:t>
      </w:r>
    </w:p>
    <w:p w14:paraId="7841DD85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доля умерших в возрасте 0 - 4 лет на дому в общем количестве умерших в возрасте 0 - 4 лет;</w:t>
      </w:r>
    </w:p>
    <w:p w14:paraId="11DC1D39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смертность детей в возрасте 0 - 17 лет (на 100 тыс. человек населения соответствующего возраста);</w:t>
      </w:r>
    </w:p>
    <w:p w14:paraId="4459C862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доля умерших в возрасте 0 - 17 лет на дому в общем количестве умерших в возрасте 0 - 17 лет;</w:t>
      </w:r>
    </w:p>
    <w:p w14:paraId="436925AD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14:paraId="33D74207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</w:t>
      </w:r>
    </w:p>
    <w:p w14:paraId="640CDAC3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14:paraId="5C314AF9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 xml:space="preserve"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</w:t>
      </w:r>
      <w:r w:rsidRPr="009D4FA9">
        <w:rPr>
          <w:rFonts w:ascii="Times New Roman" w:hAnsi="Times New Roman" w:cs="Times New Roman"/>
          <w:sz w:val="24"/>
          <w:szCs w:val="24"/>
        </w:rPr>
        <w:lastRenderedPageBreak/>
        <w:t>пациентов со злокачественными новообразованиями, находящихся под диспансерным наблюдением;</w:t>
      </w:r>
    </w:p>
    <w:p w14:paraId="6A160E04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14:paraId="6B24AE4E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14:paraId="793FD407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</w:t>
      </w:r>
    </w:p>
    <w:p w14:paraId="20B60DC0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человека;</w:t>
      </w:r>
    </w:p>
    <w:p w14:paraId="033A4650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14:paraId="6DA80A15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14:paraId="6297A91C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 xml:space="preserve">доля пациентов с острым инфарктом миокарда, которым проведено </w:t>
      </w:r>
      <w:proofErr w:type="spellStart"/>
      <w:r w:rsidRPr="009D4FA9">
        <w:rPr>
          <w:rFonts w:ascii="Times New Roman" w:hAnsi="Times New Roman" w:cs="Times New Roman"/>
          <w:sz w:val="24"/>
          <w:szCs w:val="24"/>
        </w:rPr>
        <w:t>стентирование</w:t>
      </w:r>
      <w:proofErr w:type="spellEnd"/>
      <w:r w:rsidRPr="009D4FA9">
        <w:rPr>
          <w:rFonts w:ascii="Times New Roman" w:hAnsi="Times New Roman" w:cs="Times New Roman"/>
          <w:sz w:val="24"/>
          <w:szCs w:val="24"/>
        </w:rP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14:paraId="6F3F9413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 xml:space="preserve">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 w:rsidRPr="009D4FA9">
        <w:rPr>
          <w:rFonts w:ascii="Times New Roman" w:hAnsi="Times New Roman" w:cs="Times New Roman"/>
          <w:sz w:val="24"/>
          <w:szCs w:val="24"/>
        </w:rPr>
        <w:t>тромболизис</w:t>
      </w:r>
      <w:proofErr w:type="spellEnd"/>
      <w:r w:rsidRPr="009D4FA9">
        <w:rPr>
          <w:rFonts w:ascii="Times New Roman" w:hAnsi="Times New Roman" w:cs="Times New Roman"/>
          <w:sz w:val="24"/>
          <w:szCs w:val="24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14:paraId="7520953C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 xml:space="preserve">доля пациентов с острым инфарктом миокарда, которым проведена </w:t>
      </w:r>
      <w:proofErr w:type="spellStart"/>
      <w:r w:rsidRPr="009D4FA9">
        <w:rPr>
          <w:rFonts w:ascii="Times New Roman" w:hAnsi="Times New Roman" w:cs="Times New Roman"/>
          <w:sz w:val="24"/>
          <w:szCs w:val="24"/>
        </w:rPr>
        <w:t>тромболитическая</w:t>
      </w:r>
      <w:proofErr w:type="spellEnd"/>
      <w:r w:rsidRPr="009D4FA9">
        <w:rPr>
          <w:rFonts w:ascii="Times New Roman" w:hAnsi="Times New Roman" w:cs="Times New Roman"/>
          <w:sz w:val="24"/>
          <w:szCs w:val="24"/>
        </w:rPr>
        <w:t xml:space="preserve"> терапия, в общем количестве пациентов с острым инфарктом миокарда, имеющих показания к ее проведению;</w:t>
      </w:r>
    </w:p>
    <w:p w14:paraId="7E0A1435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14:paraId="63B6275E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 xml:space="preserve">доля пациентов с острым ишемическим инсультом, которым проведена </w:t>
      </w:r>
      <w:proofErr w:type="spellStart"/>
      <w:r w:rsidRPr="009D4FA9">
        <w:rPr>
          <w:rFonts w:ascii="Times New Roman" w:hAnsi="Times New Roman" w:cs="Times New Roman"/>
          <w:sz w:val="24"/>
          <w:szCs w:val="24"/>
        </w:rPr>
        <w:t>тромболитическая</w:t>
      </w:r>
      <w:proofErr w:type="spellEnd"/>
      <w:r w:rsidRPr="009D4FA9">
        <w:rPr>
          <w:rFonts w:ascii="Times New Roman" w:hAnsi="Times New Roman" w:cs="Times New Roman"/>
          <w:sz w:val="24"/>
          <w:szCs w:val="24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14:paraId="5E113390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 xml:space="preserve">доля пациентов с острым ишемическим инсультом, которым проведена </w:t>
      </w:r>
      <w:proofErr w:type="spellStart"/>
      <w:r w:rsidRPr="009D4FA9">
        <w:rPr>
          <w:rFonts w:ascii="Times New Roman" w:hAnsi="Times New Roman" w:cs="Times New Roman"/>
          <w:sz w:val="24"/>
          <w:szCs w:val="24"/>
        </w:rPr>
        <w:t>тромболитическая</w:t>
      </w:r>
      <w:proofErr w:type="spellEnd"/>
      <w:r w:rsidRPr="009D4FA9">
        <w:rPr>
          <w:rFonts w:ascii="Times New Roman" w:hAnsi="Times New Roman" w:cs="Times New Roman"/>
          <w:sz w:val="24"/>
          <w:szCs w:val="24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14:paraId="54F4032A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доля пациентов, получивших паллиативную медицинскую помощь, в общем количестве пациентов, нуждающихся в паллиативной медицинской помощи;</w:t>
      </w:r>
    </w:p>
    <w:p w14:paraId="302A32A8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lastRenderedPageBreak/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14:paraId="5DE62D0C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14:paraId="625B1347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14:paraId="5AFF768A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14:paraId="15736D9E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14:paraId="084105F1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 (целевое значение - не менее 50 процентов);</w:t>
      </w:r>
    </w:p>
    <w:p w14:paraId="418DA33A" w14:textId="77777777" w:rsidR="009D4FA9" w:rsidRPr="009D4FA9" w:rsidRDefault="009D4FA9" w:rsidP="009D4FA9">
      <w:pPr>
        <w:rPr>
          <w:rFonts w:ascii="Times New Roman" w:hAnsi="Times New Roman" w:cs="Times New Roman"/>
          <w:sz w:val="24"/>
          <w:szCs w:val="24"/>
        </w:rPr>
      </w:pPr>
      <w:r w:rsidRPr="009D4FA9">
        <w:rPr>
          <w:rFonts w:ascii="Times New Roman" w:hAnsi="Times New Roman" w:cs="Times New Roman"/>
          <w:sz w:val="24"/>
          <w:szCs w:val="24"/>
        </w:rP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14:paraId="138DA363" w14:textId="77777777" w:rsidR="00C11376" w:rsidRPr="009D4FA9" w:rsidRDefault="00C11376">
      <w:pPr>
        <w:rPr>
          <w:rFonts w:ascii="Times New Roman" w:hAnsi="Times New Roman" w:cs="Times New Roman"/>
          <w:sz w:val="24"/>
          <w:szCs w:val="24"/>
        </w:rPr>
      </w:pPr>
    </w:p>
    <w:sectPr w:rsidR="00C11376" w:rsidRPr="009D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76"/>
    <w:rsid w:val="009D4FA9"/>
    <w:rsid w:val="00C1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82CFB-9FCC-4907-8405-BC31E4BA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1376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2021-09-27T12:41:00Z</dcterms:created>
  <dcterms:modified xsi:type="dcterms:W3CDTF">2021-09-27T12:41:00Z</dcterms:modified>
</cp:coreProperties>
</file>